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876A4" w14:textId="77777777"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BAEEC4C" wp14:editId="50ABE58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C5264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77A178FA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08AB06EF" w14:textId="77777777" w:rsidR="00CF77AB" w:rsidRDefault="0035775F" w:rsidP="00CF77AB">
      <w:pPr>
        <w:spacing w:after="240" w:line="360" w:lineRule="auto"/>
        <w:outlineLvl w:val="0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</w:rPr>
        <w:t>Contadores de entalpia – versão modular</w:t>
      </w:r>
      <w:r w:rsidR="00EB414E">
        <w:rPr>
          <w:rFonts w:cstheme="minorHAnsi"/>
          <w:b/>
          <w:color w:val="000000"/>
          <w:sz w:val="28"/>
          <w:szCs w:val="28"/>
        </w:rPr>
        <w:t xml:space="preserve"> </w:t>
      </w:r>
      <w:r>
        <w:rPr>
          <w:rFonts w:cstheme="minorHAnsi"/>
          <w:b/>
          <w:color w:val="000000"/>
          <w:sz w:val="28"/>
          <w:szCs w:val="28"/>
        </w:rPr>
        <w:t>DN50 a DN200 como homologação MID</w:t>
      </w:r>
    </w:p>
    <w:p w14:paraId="2435B8E5" w14:textId="77777777" w:rsidR="00611F72" w:rsidRPr="00CF77AB" w:rsidRDefault="00611F72" w:rsidP="00611F72">
      <w:pPr>
        <w:tabs>
          <w:tab w:val="left" w:pos="9540"/>
        </w:tabs>
        <w:spacing w:line="360" w:lineRule="auto"/>
        <w:rPr>
          <w:rFonts w:cstheme="minorHAnsi"/>
          <w:color w:val="000000"/>
          <w:sz w:val="28"/>
          <w:szCs w:val="28"/>
        </w:rPr>
      </w:pPr>
      <w:r>
        <w:rPr>
          <w:rFonts w:eastAsia="Times New Roman" w:cstheme="minorHAnsi"/>
          <w:b/>
          <w:sz w:val="24"/>
          <w:szCs w:val="24"/>
          <w:lang w:eastAsia="pt-PT"/>
        </w:rPr>
        <w:t>Descrição</w:t>
      </w:r>
    </w:p>
    <w:p w14:paraId="3C02FA44" w14:textId="77777777" w:rsidR="00611F72" w:rsidRDefault="0035775F" w:rsidP="00611F72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>
        <w:rPr>
          <w:rFonts w:cstheme="minorHAnsi"/>
          <w:color w:val="595959" w:themeColor="text1" w:themeTint="A6"/>
          <w:sz w:val="18"/>
          <w:szCs w:val="18"/>
        </w:rPr>
        <w:t xml:space="preserve">Contador de entalpia </w:t>
      </w:r>
      <w:r w:rsidRPr="0035775F">
        <w:rPr>
          <w:rFonts w:cstheme="minorHAnsi"/>
          <w:color w:val="595959" w:themeColor="text1" w:themeTint="A6"/>
          <w:sz w:val="18"/>
          <w:szCs w:val="18"/>
        </w:rPr>
        <w:t>a instalar no(s) local(is) indicado(s) nas peças desenhadas destinado(s)</w:t>
      </w:r>
      <w:r>
        <w:rPr>
          <w:rFonts w:cstheme="minorHAnsi"/>
          <w:color w:val="595959" w:themeColor="text1" w:themeTint="A6"/>
          <w:sz w:val="18"/>
          <w:szCs w:val="18"/>
        </w:rPr>
        <w:t xml:space="preserve"> à medição e totalização da energia térmica consumida, tanto em água quente como na água fria</w:t>
      </w:r>
      <w:r w:rsidR="00611F72" w:rsidRPr="00117AC7">
        <w:rPr>
          <w:rFonts w:cstheme="minorHAnsi"/>
          <w:color w:val="595959" w:themeColor="text1" w:themeTint="A6"/>
          <w:sz w:val="18"/>
          <w:szCs w:val="18"/>
        </w:rPr>
        <w:t xml:space="preserve">. </w:t>
      </w:r>
    </w:p>
    <w:p w14:paraId="5947CAB5" w14:textId="77777777" w:rsidR="0035775F" w:rsidRDefault="0035775F" w:rsidP="00611F72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</w:p>
    <w:p w14:paraId="323870F3" w14:textId="77777777" w:rsidR="0035775F" w:rsidRDefault="0035775F" w:rsidP="0035775F">
      <w:pPr>
        <w:tabs>
          <w:tab w:val="left" w:pos="9540"/>
        </w:tabs>
        <w:spacing w:line="360" w:lineRule="auto"/>
        <w:rPr>
          <w:rFonts w:eastAsia="Times New Roman" w:cstheme="minorHAnsi"/>
          <w:b/>
          <w:sz w:val="24"/>
          <w:szCs w:val="24"/>
          <w:lang w:eastAsia="pt-PT"/>
        </w:rPr>
      </w:pPr>
      <w:r w:rsidRPr="007D4F2A">
        <w:rPr>
          <w:rFonts w:eastAsia="Times New Roman" w:cstheme="minorHAnsi"/>
          <w:b/>
          <w:sz w:val="24"/>
          <w:szCs w:val="24"/>
          <w:lang w:eastAsia="pt-PT"/>
        </w:rPr>
        <w:t xml:space="preserve">Características </w:t>
      </w:r>
      <w:r w:rsidR="00A9287D">
        <w:rPr>
          <w:rFonts w:eastAsia="Times New Roman" w:cstheme="minorHAnsi"/>
          <w:b/>
          <w:sz w:val="24"/>
          <w:szCs w:val="24"/>
          <w:lang w:eastAsia="pt-PT"/>
        </w:rPr>
        <w:t xml:space="preserve">técnicas </w:t>
      </w:r>
      <w:r w:rsidRPr="007D4F2A">
        <w:rPr>
          <w:rFonts w:eastAsia="Times New Roman" w:cstheme="minorHAnsi"/>
          <w:b/>
          <w:sz w:val="24"/>
          <w:szCs w:val="24"/>
          <w:lang w:eastAsia="pt-PT"/>
        </w:rPr>
        <w:t>p</w:t>
      </w:r>
      <w:r>
        <w:rPr>
          <w:rFonts w:eastAsia="Times New Roman" w:cstheme="minorHAnsi"/>
          <w:b/>
          <w:sz w:val="24"/>
          <w:szCs w:val="24"/>
          <w:lang w:eastAsia="pt-PT"/>
        </w:rPr>
        <w:t>rincipais</w:t>
      </w:r>
    </w:p>
    <w:p w14:paraId="3A51E309" w14:textId="77777777" w:rsidR="0035775F" w:rsidRDefault="00A9287D" w:rsidP="0035775F">
      <w:pPr>
        <w:tabs>
          <w:tab w:val="left" w:leader="dot" w:pos="3119"/>
        </w:tabs>
        <w:spacing w:after="120" w:line="360" w:lineRule="auto"/>
        <w:jc w:val="both"/>
      </w:pPr>
      <w:r>
        <w:rPr>
          <w:rFonts w:cstheme="minorHAnsi"/>
          <w:b/>
          <w:color w:val="000000" w:themeColor="text1"/>
          <w:sz w:val="18"/>
          <w:szCs w:val="18"/>
        </w:rPr>
        <w:t>Unidade de leitura</w:t>
      </w:r>
      <w:r w:rsidR="00202E34" w:rsidRPr="00202E34">
        <w:t xml:space="preserve"> </w:t>
      </w:r>
    </w:p>
    <w:p w14:paraId="727F920E" w14:textId="77777777" w:rsidR="00202E34" w:rsidRPr="00A9287D" w:rsidRDefault="00113ED9" w:rsidP="00202E34">
      <w:pPr>
        <w:tabs>
          <w:tab w:val="left" w:leader="dot" w:pos="3119"/>
        </w:tabs>
        <w:spacing w:after="120" w:line="360" w:lineRule="auto"/>
        <w:rPr>
          <w:rFonts w:cstheme="minorHAnsi"/>
          <w:b/>
          <w:color w:val="000000" w:themeColor="text1"/>
          <w:sz w:val="18"/>
          <w:szCs w:val="18"/>
        </w:rPr>
      </w:pPr>
      <w:r>
        <w:object w:dxaOrig="3027" w:dyaOrig="3144" w14:anchorId="6D90E4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85pt;height:116.35pt" o:ole="">
            <v:imagedata r:id="rId9" o:title=""/>
          </v:shape>
          <o:OLEObject Type="Embed" ProgID="CorelDraw.Graphic.23" ShapeID="_x0000_i1025" DrawAspect="Content" ObjectID="_1773565834" r:id="rId10"/>
        </w:object>
      </w:r>
    </w:p>
    <w:p w14:paraId="23130F5C" w14:textId="77777777" w:rsidR="0035775F" w:rsidRP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Caixa em plástico com visor digital</w:t>
      </w:r>
    </w:p>
    <w:p w14:paraId="2D410208" w14:textId="77777777" w:rsidR="0035775F" w:rsidRP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Leitura dos valores instantâneos da temperatura, caudal e potência</w:t>
      </w:r>
      <w:r w:rsidR="00A9287D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775F">
        <w:rPr>
          <w:rFonts w:cstheme="minorHAnsi"/>
          <w:color w:val="595959" w:themeColor="text1" w:themeTint="A6"/>
          <w:sz w:val="18"/>
          <w:szCs w:val="18"/>
        </w:rPr>
        <w:t>e dos valores acumulados do volume de água e energia</w:t>
      </w:r>
    </w:p>
    <w:p w14:paraId="31F7BCEE" w14:textId="77777777" w:rsidR="0035775F" w:rsidRP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Leitura mínima da diferença de temperaturas</w:t>
      </w:r>
      <w:r w:rsidRPr="0035775F">
        <w:rPr>
          <w:rFonts w:cstheme="minorHAnsi"/>
          <w:color w:val="595959" w:themeColor="text1" w:themeTint="A6"/>
          <w:sz w:val="18"/>
          <w:szCs w:val="18"/>
        </w:rPr>
        <w:tab/>
        <w:t xml:space="preserve">0,2ºK </w:t>
      </w:r>
    </w:p>
    <w:p w14:paraId="0817D001" w14:textId="77777777" w:rsidR="0035775F" w:rsidRP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Grau de proteção</w:t>
      </w:r>
      <w:r w:rsidRPr="0035775F">
        <w:rPr>
          <w:rFonts w:cstheme="minorHAnsi"/>
          <w:color w:val="595959" w:themeColor="text1" w:themeTint="A6"/>
          <w:sz w:val="18"/>
          <w:szCs w:val="18"/>
        </w:rPr>
        <w:tab/>
        <w:t>IP54 (DIN 40050)</w:t>
      </w:r>
    </w:p>
    <w:p w14:paraId="14936C2A" w14:textId="77777777" w:rsidR="0035775F" w:rsidRP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Alimentação</w:t>
      </w:r>
      <w:r w:rsidRPr="0035775F">
        <w:rPr>
          <w:rFonts w:cstheme="minorHAnsi"/>
          <w:color w:val="595959" w:themeColor="text1" w:themeTint="A6"/>
          <w:sz w:val="18"/>
          <w:szCs w:val="18"/>
        </w:rPr>
        <w:tab/>
        <w:t>bateria (10 anos)</w:t>
      </w:r>
    </w:p>
    <w:p w14:paraId="76A94AC4" w14:textId="77777777" w:rsid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Gama de leitura de temperatura</w:t>
      </w:r>
      <w:r w:rsidRPr="0035775F">
        <w:rPr>
          <w:rFonts w:cstheme="minorHAnsi"/>
          <w:color w:val="595959" w:themeColor="text1" w:themeTint="A6"/>
          <w:sz w:val="18"/>
          <w:szCs w:val="18"/>
        </w:rPr>
        <w:tab/>
        <w:t>5ºC a 90ºC</w:t>
      </w:r>
    </w:p>
    <w:p w14:paraId="57A6344B" w14:textId="77777777" w:rsidR="0035775F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>
        <w:rPr>
          <w:rFonts w:cstheme="minorHAnsi"/>
          <w:color w:val="595959" w:themeColor="text1" w:themeTint="A6"/>
          <w:sz w:val="18"/>
          <w:szCs w:val="18"/>
        </w:rPr>
        <w:t>Inclui carta M-BUS</w:t>
      </w:r>
    </w:p>
    <w:p w14:paraId="1E30FB16" w14:textId="77777777" w:rsidR="00A9287D" w:rsidRPr="0035775F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</w:p>
    <w:p w14:paraId="581D4CAA" w14:textId="77777777" w:rsidR="0035775F" w:rsidRPr="00A9287D" w:rsidRDefault="00A9287D" w:rsidP="00A9287D">
      <w:pPr>
        <w:tabs>
          <w:tab w:val="left" w:leader="dot" w:pos="3686"/>
        </w:tabs>
        <w:spacing w:after="120" w:line="360" w:lineRule="auto"/>
        <w:jc w:val="both"/>
        <w:rPr>
          <w:rFonts w:cstheme="minorHAnsi"/>
          <w:b/>
          <w:color w:val="000000" w:themeColor="text1"/>
          <w:sz w:val="18"/>
          <w:szCs w:val="18"/>
        </w:rPr>
      </w:pPr>
      <w:r w:rsidRPr="00A9287D">
        <w:rPr>
          <w:rFonts w:cstheme="minorHAnsi"/>
          <w:b/>
          <w:color w:val="000000" w:themeColor="text1"/>
          <w:sz w:val="18"/>
          <w:szCs w:val="18"/>
        </w:rPr>
        <w:t xml:space="preserve">Sondas de temperatura </w:t>
      </w:r>
      <w:r w:rsidR="0035775F" w:rsidRPr="00A9287D">
        <w:rPr>
          <w:rFonts w:cstheme="minorHAnsi"/>
          <w:b/>
          <w:color w:val="000000" w:themeColor="text1"/>
          <w:sz w:val="18"/>
          <w:szCs w:val="18"/>
        </w:rPr>
        <w:t xml:space="preserve">- </w:t>
      </w:r>
      <w:r w:rsidRPr="00A9287D">
        <w:rPr>
          <w:rFonts w:cstheme="minorHAnsi"/>
          <w:b/>
          <w:color w:val="000000" w:themeColor="text1"/>
          <w:sz w:val="18"/>
          <w:szCs w:val="18"/>
        </w:rPr>
        <w:t>i</w:t>
      </w:r>
      <w:r w:rsidR="0035775F" w:rsidRPr="00A9287D">
        <w:rPr>
          <w:rFonts w:cstheme="minorHAnsi"/>
          <w:b/>
          <w:color w:val="000000" w:themeColor="text1"/>
          <w:sz w:val="18"/>
          <w:szCs w:val="18"/>
        </w:rPr>
        <w:t>da e retorno</w:t>
      </w:r>
    </w:p>
    <w:p w14:paraId="7712EF25" w14:textId="77777777" w:rsidR="0035775F" w:rsidRP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Elemento de medida</w:t>
      </w:r>
      <w:r w:rsidRPr="0035775F">
        <w:rPr>
          <w:rFonts w:cstheme="minorHAnsi"/>
          <w:color w:val="595959" w:themeColor="text1" w:themeTint="A6"/>
          <w:sz w:val="18"/>
          <w:szCs w:val="18"/>
        </w:rPr>
        <w:tab/>
        <w:t xml:space="preserve">Pt 500 (DIN IEC 751) </w:t>
      </w:r>
    </w:p>
    <w:p w14:paraId="2C6D5308" w14:textId="77777777" w:rsidR="00A9287D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Número de condutores</w:t>
      </w:r>
      <w:r w:rsidRPr="0035775F">
        <w:rPr>
          <w:rFonts w:cstheme="minorHAnsi"/>
          <w:color w:val="595959" w:themeColor="text1" w:themeTint="A6"/>
          <w:sz w:val="18"/>
          <w:szCs w:val="18"/>
        </w:rPr>
        <w:tab/>
        <w:t>2</w:t>
      </w:r>
    </w:p>
    <w:p w14:paraId="791725A8" w14:textId="77777777" w:rsidR="0035775F" w:rsidRDefault="0035775F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775F">
        <w:rPr>
          <w:rFonts w:cstheme="minorHAnsi"/>
          <w:color w:val="595959" w:themeColor="text1" w:themeTint="A6"/>
          <w:sz w:val="18"/>
          <w:szCs w:val="18"/>
        </w:rPr>
        <w:t>Sonda</w:t>
      </w:r>
      <w:r w:rsidR="00A9287D">
        <w:rPr>
          <w:rFonts w:cstheme="minorHAnsi"/>
          <w:color w:val="595959" w:themeColor="text1" w:themeTint="A6"/>
          <w:sz w:val="18"/>
          <w:szCs w:val="18"/>
        </w:rPr>
        <w:tab/>
      </w:r>
      <w:r w:rsidRPr="0035775F">
        <w:rPr>
          <w:rFonts w:cstheme="minorHAnsi"/>
          <w:color w:val="595959" w:themeColor="text1" w:themeTint="A6"/>
          <w:sz w:val="18"/>
          <w:szCs w:val="18"/>
        </w:rPr>
        <w:t>Ø 5 mm x 40 mm, com cabo de 3 m</w:t>
      </w:r>
    </w:p>
    <w:p w14:paraId="080C9060" w14:textId="77777777" w:rsid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</w:p>
    <w:p w14:paraId="650B6D8B" w14:textId="77777777" w:rsidR="00202E34" w:rsidRDefault="00202E34">
      <w:pPr>
        <w:rPr>
          <w:rFonts w:cstheme="minorHAnsi"/>
          <w:b/>
          <w:color w:val="000000" w:themeColor="text1"/>
          <w:sz w:val="18"/>
          <w:szCs w:val="18"/>
        </w:rPr>
      </w:pPr>
      <w:r>
        <w:rPr>
          <w:rFonts w:cstheme="minorHAnsi"/>
          <w:b/>
          <w:color w:val="000000" w:themeColor="text1"/>
          <w:sz w:val="18"/>
          <w:szCs w:val="18"/>
        </w:rPr>
        <w:br w:type="page"/>
      </w:r>
    </w:p>
    <w:p w14:paraId="02764FF5" w14:textId="77777777" w:rsidR="00A9287D" w:rsidRPr="00A9287D" w:rsidRDefault="00113ED9" w:rsidP="00A9287D">
      <w:pPr>
        <w:tabs>
          <w:tab w:val="left" w:leader="dot" w:pos="3119"/>
        </w:tabs>
        <w:spacing w:after="120" w:line="360" w:lineRule="auto"/>
        <w:jc w:val="both"/>
        <w:rPr>
          <w:rFonts w:cstheme="minorHAnsi"/>
          <w:b/>
          <w:color w:val="000000" w:themeColor="text1"/>
          <w:sz w:val="18"/>
          <w:szCs w:val="18"/>
        </w:rPr>
      </w:pPr>
      <w:r>
        <w:rPr>
          <w:rFonts w:cstheme="minorHAnsi"/>
          <w:b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6AA84840" wp14:editId="54E89CFC">
            <wp:simplePos x="0" y="0"/>
            <wp:positionH relativeFrom="column">
              <wp:posOffset>4936231</wp:posOffset>
            </wp:positionH>
            <wp:positionV relativeFrom="paragraph">
              <wp:posOffset>0</wp:posOffset>
            </wp:positionV>
            <wp:extent cx="1282700" cy="236537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cha_ista_04_DN50_DN1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87D">
        <w:rPr>
          <w:rFonts w:cstheme="minorHAnsi"/>
          <w:b/>
          <w:color w:val="000000" w:themeColor="text1"/>
          <w:sz w:val="18"/>
          <w:szCs w:val="18"/>
        </w:rPr>
        <w:t>Medidor de caudal ultrassónico DN50 a DN100</w:t>
      </w:r>
      <w:r w:rsidR="00202E34" w:rsidRPr="00202E34">
        <w:t xml:space="preserve"> </w:t>
      </w:r>
    </w:p>
    <w:p w14:paraId="0FE6110B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Corpo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ferro fundido</w:t>
      </w:r>
      <w:r w:rsidR="00202E34" w:rsidRPr="00202E34">
        <w:t xml:space="preserve"> </w:t>
      </w:r>
    </w:p>
    <w:p w14:paraId="08289ED4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Gama de temperatura da água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5ºC a 90ºC</w:t>
      </w:r>
    </w:p>
    <w:p w14:paraId="1961EE9B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Montagem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vertical ou horizontal</w:t>
      </w:r>
    </w:p>
    <w:p w14:paraId="5D0B5DA4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Comprimento dos cabos</w:t>
      </w:r>
    </w:p>
    <w:p w14:paraId="1814324D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para ligar à unidade de leitura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2,4 m</w:t>
      </w:r>
    </w:p>
    <w:p w14:paraId="59DA5FA8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Alimentação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bateria de lítio (10 anos)</w:t>
      </w:r>
    </w:p>
    <w:p w14:paraId="299485E7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Saída por impulsos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transistor «open colector»</w:t>
      </w:r>
    </w:p>
    <w:p w14:paraId="41E1A88A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Volume de água por impulso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25 l / impulso</w:t>
      </w:r>
    </w:p>
    <w:p w14:paraId="090B83C3" w14:textId="77777777" w:rsidR="00113ED9" w:rsidRDefault="00A9287D" w:rsidP="00113ED9">
      <w:pPr>
        <w:tabs>
          <w:tab w:val="left" w:pos="142"/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Duração dos impulsos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1 mseg a 250 ms</w:t>
      </w:r>
      <w:r w:rsidR="00CE44EF">
        <w:rPr>
          <w:rFonts w:cstheme="minorHAnsi"/>
          <w:color w:val="595959" w:themeColor="text1" w:themeTint="A6"/>
          <w:sz w:val="18"/>
          <w:szCs w:val="18"/>
        </w:rPr>
        <w:t>e</w:t>
      </w:r>
      <w:r w:rsidRPr="00A9287D">
        <w:rPr>
          <w:rFonts w:cstheme="minorHAnsi"/>
          <w:color w:val="595959" w:themeColor="text1" w:themeTint="A6"/>
          <w:sz w:val="18"/>
          <w:szCs w:val="18"/>
        </w:rPr>
        <w:t>g depende do volume/impulso</w:t>
      </w:r>
    </w:p>
    <w:p w14:paraId="19CA8A36" w14:textId="77777777" w:rsidR="00A9287D" w:rsidRPr="00A9287D" w:rsidRDefault="00A9287D" w:rsidP="00113ED9">
      <w:pPr>
        <w:tabs>
          <w:tab w:val="left" w:pos="142"/>
          <w:tab w:val="left" w:leader="dot" w:pos="3686"/>
        </w:tabs>
        <w:spacing w:after="120" w:line="200" w:lineRule="exact"/>
        <w:ind w:left="3686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e</w:t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A9287D">
        <w:rPr>
          <w:rFonts w:cstheme="minorHAnsi"/>
          <w:color w:val="595959" w:themeColor="text1" w:themeTint="A6"/>
          <w:sz w:val="18"/>
          <w:szCs w:val="18"/>
        </w:rPr>
        <w:t>do caudal nominal</w:t>
      </w:r>
    </w:p>
    <w:p w14:paraId="0A250034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Pressão nominal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PN 16</w:t>
      </w:r>
    </w:p>
    <w:p w14:paraId="4885826A" w14:textId="77777777" w:rsidR="00A9287D" w:rsidRPr="00A9287D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Classe metrológica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1:100</w:t>
      </w:r>
    </w:p>
    <w:p w14:paraId="44E8E6D6" w14:textId="77777777" w:rsidR="00A9287D" w:rsidRPr="00117AC7" w:rsidRDefault="00A9287D" w:rsidP="00A9287D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A9287D">
        <w:rPr>
          <w:rFonts w:cstheme="minorHAnsi"/>
          <w:color w:val="595959" w:themeColor="text1" w:themeTint="A6"/>
          <w:sz w:val="18"/>
          <w:szCs w:val="18"/>
        </w:rPr>
        <w:t>Grau de proteção</w:t>
      </w:r>
      <w:r w:rsidRPr="00A9287D">
        <w:rPr>
          <w:rFonts w:cstheme="minorHAnsi"/>
          <w:color w:val="595959" w:themeColor="text1" w:themeTint="A6"/>
          <w:sz w:val="18"/>
          <w:szCs w:val="18"/>
        </w:rPr>
        <w:tab/>
        <w:t>IP54 (EN 60529)</w:t>
      </w:r>
    </w:p>
    <w:p w14:paraId="35EC80C6" w14:textId="77777777" w:rsidR="008F2FCA" w:rsidRDefault="008F2FCA">
      <w:pPr>
        <w:rPr>
          <w:rStyle w:val="Forte"/>
          <w:rFonts w:eastAsia="Arial Unicode MS" w:cstheme="minorHAnsi"/>
        </w:rPr>
      </w:pPr>
    </w:p>
    <w:p w14:paraId="4D150E63" w14:textId="77777777" w:rsidR="00393498" w:rsidRPr="00A9287D" w:rsidRDefault="00113ED9" w:rsidP="00393498">
      <w:pPr>
        <w:tabs>
          <w:tab w:val="left" w:leader="dot" w:pos="3119"/>
        </w:tabs>
        <w:spacing w:after="120" w:line="360" w:lineRule="auto"/>
        <w:jc w:val="both"/>
        <w:rPr>
          <w:rFonts w:cstheme="minorHAnsi"/>
          <w:b/>
          <w:color w:val="000000" w:themeColor="text1"/>
          <w:sz w:val="18"/>
          <w:szCs w:val="18"/>
        </w:rPr>
      </w:pPr>
      <w:r>
        <w:rPr>
          <w:rFonts w:cstheme="minorHAnsi"/>
          <w:b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7ADB524D" wp14:editId="4AF13D3F">
            <wp:simplePos x="0" y="0"/>
            <wp:positionH relativeFrom="margin">
              <wp:posOffset>5005111</wp:posOffset>
            </wp:positionH>
            <wp:positionV relativeFrom="paragraph">
              <wp:posOffset>13173</wp:posOffset>
            </wp:positionV>
            <wp:extent cx="1250950" cy="1260475"/>
            <wp:effectExtent l="0" t="0" r="635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cha_ista_05_DN125_DN2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498">
        <w:rPr>
          <w:rFonts w:cstheme="minorHAnsi"/>
          <w:b/>
          <w:color w:val="000000" w:themeColor="text1"/>
          <w:sz w:val="18"/>
          <w:szCs w:val="18"/>
        </w:rPr>
        <w:t>Medidor de caudal com transmissor de impulsos DN125 a DN200</w:t>
      </w:r>
    </w:p>
    <w:p w14:paraId="3BD5B95E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Pressão nominal</w:t>
      </w:r>
      <w:r>
        <w:rPr>
          <w:rFonts w:cstheme="minorHAnsi"/>
          <w:color w:val="595959" w:themeColor="text1" w:themeTint="A6"/>
          <w:sz w:val="18"/>
          <w:szCs w:val="18"/>
        </w:rPr>
        <w:tab/>
      </w:r>
      <w:r w:rsidRPr="00393498">
        <w:rPr>
          <w:rFonts w:cstheme="minorHAnsi"/>
          <w:color w:val="595959" w:themeColor="text1" w:themeTint="A6"/>
          <w:sz w:val="18"/>
          <w:szCs w:val="18"/>
        </w:rPr>
        <w:t>16 Bar</w:t>
      </w:r>
    </w:p>
    <w:p w14:paraId="113516FB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Homologação MID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  <w:t>DE-15-MI004-PTB004, classe 2/3</w:t>
      </w:r>
    </w:p>
    <w:p w14:paraId="3CBF47C4" w14:textId="30BB48AE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Gama de temperatura da água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</w:r>
      <w:r w:rsidR="000531AD">
        <w:rPr>
          <w:rFonts w:cstheme="minorHAnsi"/>
          <w:color w:val="595959" w:themeColor="text1" w:themeTint="A6"/>
          <w:sz w:val="18"/>
          <w:szCs w:val="18"/>
        </w:rPr>
        <w:t>10</w:t>
      </w:r>
      <w:r w:rsidRPr="00393498">
        <w:rPr>
          <w:rFonts w:cstheme="minorHAnsi"/>
          <w:color w:val="595959" w:themeColor="text1" w:themeTint="A6"/>
          <w:sz w:val="18"/>
          <w:szCs w:val="18"/>
        </w:rPr>
        <w:t>ºC a 120ºC</w:t>
      </w:r>
    </w:p>
    <w:p w14:paraId="113106F8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Corpo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  <w:t>ferro fundido</w:t>
      </w:r>
    </w:p>
    <w:p w14:paraId="20E506A0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Montagem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  <w:t>vertical ou horizontal (ascendente ou descendente)</w:t>
      </w:r>
    </w:p>
    <w:p w14:paraId="0D3BFA40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Princípio de funcionamento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  <w:t>Woltmann</w:t>
      </w:r>
    </w:p>
    <w:p w14:paraId="50FC1FB9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Comprimento do cabo</w:t>
      </w:r>
    </w:p>
    <w:p w14:paraId="7359D811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para ligar à unidade de leitura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  <w:t>3 metros (opcional 10 metros)</w:t>
      </w:r>
    </w:p>
    <w:p w14:paraId="58C2F88A" w14:textId="77777777" w:rsidR="00393498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Alimentação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  <w:t>a bateria (10 anos)</w:t>
      </w:r>
    </w:p>
    <w:p w14:paraId="4AC5A36B" w14:textId="77777777" w:rsidR="00CF77AB" w:rsidRPr="00393498" w:rsidRDefault="00393498" w:rsidP="00393498">
      <w:pPr>
        <w:tabs>
          <w:tab w:val="left" w:leader="dot" w:pos="3686"/>
        </w:tabs>
        <w:spacing w:after="120" w:line="200" w:lineRule="exact"/>
        <w:jc w:val="both"/>
        <w:rPr>
          <w:b/>
          <w:bCs/>
          <w:color w:val="595959" w:themeColor="text1" w:themeTint="A6"/>
          <w:sz w:val="18"/>
          <w:szCs w:val="18"/>
        </w:rPr>
      </w:pPr>
      <w:r w:rsidRPr="00393498">
        <w:rPr>
          <w:rFonts w:cstheme="minorHAnsi"/>
          <w:color w:val="595959" w:themeColor="text1" w:themeTint="A6"/>
          <w:sz w:val="18"/>
          <w:szCs w:val="18"/>
        </w:rPr>
        <w:t>Tipo</w:t>
      </w:r>
      <w:r w:rsidRPr="00393498">
        <w:rPr>
          <w:rFonts w:cstheme="minorHAnsi"/>
          <w:color w:val="595959" w:themeColor="text1" w:themeTint="A6"/>
          <w:sz w:val="18"/>
          <w:szCs w:val="18"/>
        </w:rPr>
        <w:tab/>
        <w:t>modular (contador e unidade de leitura separados)</w:t>
      </w:r>
    </w:p>
    <w:p w14:paraId="1B1B1F2F" w14:textId="77777777" w:rsidR="00393498" w:rsidRDefault="00393498" w:rsidP="00113ED9">
      <w:pPr>
        <w:tabs>
          <w:tab w:val="left" w:leader="dot" w:pos="2552"/>
        </w:tabs>
        <w:spacing w:line="240" w:lineRule="exact"/>
        <w:jc w:val="both"/>
        <w:rPr>
          <w:rStyle w:val="Forte"/>
          <w:rFonts w:eastAsia="Arial Unicode MS" w:cstheme="minorHAnsi"/>
        </w:rPr>
      </w:pPr>
    </w:p>
    <w:p w14:paraId="7A880358" w14:textId="77777777" w:rsidR="00113ED9" w:rsidRDefault="008F2FCA" w:rsidP="00113ED9">
      <w:pPr>
        <w:tabs>
          <w:tab w:val="left" w:leader="dot" w:pos="2552"/>
        </w:tabs>
        <w:spacing w:line="240" w:lineRule="exact"/>
        <w:jc w:val="both"/>
        <w:rPr>
          <w:rStyle w:val="Forte"/>
          <w:rFonts w:eastAsia="Arial Unicode MS" w:cstheme="minorHAnsi"/>
          <w:sz w:val="24"/>
          <w:szCs w:val="24"/>
        </w:rPr>
      </w:pPr>
      <w:r w:rsidRPr="00393498">
        <w:rPr>
          <w:rStyle w:val="Forte"/>
          <w:rFonts w:eastAsia="Arial Unicode MS" w:cstheme="minorHAnsi"/>
          <w:sz w:val="24"/>
          <w:szCs w:val="24"/>
        </w:rPr>
        <w:t>M</w:t>
      </w:r>
      <w:r w:rsidR="00393498" w:rsidRPr="00393498">
        <w:rPr>
          <w:rStyle w:val="Forte"/>
          <w:rFonts w:eastAsia="Arial Unicode MS" w:cstheme="minorHAnsi"/>
          <w:sz w:val="24"/>
          <w:szCs w:val="24"/>
        </w:rPr>
        <w:t>ontagen</w:t>
      </w:r>
      <w:r w:rsidRPr="00393498">
        <w:rPr>
          <w:rStyle w:val="Forte"/>
          <w:rFonts w:eastAsia="Arial Unicode MS" w:cstheme="minorHAnsi"/>
          <w:sz w:val="24"/>
          <w:szCs w:val="24"/>
        </w:rPr>
        <w:t xml:space="preserve">s </w:t>
      </w:r>
    </w:p>
    <w:p w14:paraId="4EF54CCA" w14:textId="77777777" w:rsidR="00393498" w:rsidRPr="00BA565C" w:rsidRDefault="00393498" w:rsidP="00113ED9">
      <w:pPr>
        <w:tabs>
          <w:tab w:val="left" w:leader="dot" w:pos="2552"/>
        </w:tabs>
        <w:spacing w:line="24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BA565C">
        <w:rPr>
          <w:rFonts w:cstheme="minorHAnsi"/>
          <w:color w:val="595959" w:themeColor="text1" w:themeTint="A6"/>
          <w:sz w:val="18"/>
          <w:szCs w:val="18"/>
        </w:rPr>
        <w:t>Deverá ser montado num troço de tubagem recto a uma distância mínima de 5x o seu diâmetro a montante de curvas, válvulas e outros elementos hidráulicos que possam provocar turbulência. Garantir que a tubagem está sempre totalmente cheia e bem purgada.</w:t>
      </w:r>
    </w:p>
    <w:p w14:paraId="338FCB1C" w14:textId="77777777" w:rsidR="00393498" w:rsidRDefault="00393498" w:rsidP="00113ED9">
      <w:pPr>
        <w:spacing w:line="240" w:lineRule="exact"/>
        <w:rPr>
          <w:rFonts w:ascii="Arial" w:hAnsi="Arial" w:cs="Arial"/>
          <w:sz w:val="18"/>
          <w:szCs w:val="18"/>
        </w:rPr>
      </w:pPr>
      <w:r w:rsidRPr="00BA565C">
        <w:rPr>
          <w:rFonts w:cstheme="minorHAnsi"/>
          <w:color w:val="595959" w:themeColor="text1" w:themeTint="A6"/>
          <w:sz w:val="18"/>
          <w:szCs w:val="18"/>
        </w:rPr>
        <w:t>Recomenda-se uma leitura atenta das instruções de montagem, da responsabilidade do fabricante, na execução dos desenhos da instalação.</w:t>
      </w:r>
    </w:p>
    <w:p w14:paraId="2E6FAFF7" w14:textId="77777777" w:rsidR="00393498" w:rsidRPr="00393498" w:rsidRDefault="00393498" w:rsidP="00113ED9">
      <w:pPr>
        <w:tabs>
          <w:tab w:val="left" w:leader="dot" w:pos="2552"/>
        </w:tabs>
        <w:spacing w:line="240" w:lineRule="exact"/>
        <w:jc w:val="both"/>
        <w:rPr>
          <w:rStyle w:val="Forte"/>
          <w:rFonts w:eastAsia="Arial Unicode MS" w:cstheme="minorHAnsi"/>
          <w:sz w:val="24"/>
          <w:szCs w:val="24"/>
        </w:rPr>
      </w:pPr>
      <w:r w:rsidRPr="00393498">
        <w:rPr>
          <w:rStyle w:val="Forte"/>
          <w:rFonts w:eastAsia="Arial Unicode MS" w:cstheme="minorHAnsi"/>
          <w:sz w:val="24"/>
          <w:szCs w:val="24"/>
        </w:rPr>
        <w:t>Dimensionamento</w:t>
      </w:r>
    </w:p>
    <w:p w14:paraId="0DBE5274" w14:textId="77777777" w:rsidR="00393498" w:rsidRPr="00BA565C" w:rsidRDefault="00393498" w:rsidP="00113ED9">
      <w:pPr>
        <w:spacing w:line="240" w:lineRule="exact"/>
        <w:rPr>
          <w:rFonts w:cstheme="minorHAnsi"/>
          <w:color w:val="595959" w:themeColor="text1" w:themeTint="A6"/>
          <w:sz w:val="18"/>
          <w:szCs w:val="18"/>
        </w:rPr>
      </w:pPr>
      <w:r w:rsidRPr="00BA565C">
        <w:rPr>
          <w:rFonts w:cstheme="minorHAnsi"/>
          <w:color w:val="595959" w:themeColor="text1" w:themeTint="A6"/>
          <w:sz w:val="18"/>
          <w:szCs w:val="18"/>
        </w:rPr>
        <w:t>O tamanho nominal deverá ser, em princípio, o mesmo da tubagem onde irá ser inserido acautelando, no entanto, o caudal máx</w:t>
      </w:r>
      <w:r>
        <w:rPr>
          <w:rFonts w:cstheme="minorHAnsi"/>
          <w:color w:val="595959" w:themeColor="text1" w:themeTint="A6"/>
          <w:sz w:val="18"/>
          <w:szCs w:val="18"/>
        </w:rPr>
        <w:t>imo</w:t>
      </w:r>
      <w:r w:rsidRPr="00BA565C">
        <w:rPr>
          <w:rFonts w:cstheme="minorHAnsi"/>
          <w:color w:val="595959" w:themeColor="text1" w:themeTint="A6"/>
          <w:sz w:val="18"/>
          <w:szCs w:val="18"/>
        </w:rPr>
        <w:t xml:space="preserve"> e m</w:t>
      </w:r>
      <w:r>
        <w:rPr>
          <w:rFonts w:cstheme="minorHAnsi"/>
          <w:color w:val="595959" w:themeColor="text1" w:themeTint="A6"/>
          <w:sz w:val="18"/>
          <w:szCs w:val="18"/>
        </w:rPr>
        <w:t>ínimo</w:t>
      </w:r>
      <w:r w:rsidRPr="00BA565C">
        <w:rPr>
          <w:rFonts w:cstheme="minorHAnsi"/>
          <w:color w:val="595959" w:themeColor="text1" w:themeTint="A6"/>
          <w:sz w:val="18"/>
          <w:szCs w:val="18"/>
        </w:rPr>
        <w:t xml:space="preserve"> previsto no projeto.</w:t>
      </w:r>
    </w:p>
    <w:p w14:paraId="596DD6B3" w14:textId="77777777" w:rsidR="008F2FCA" w:rsidRPr="000D2F88" w:rsidRDefault="008F2FCA" w:rsidP="000D2F88">
      <w:pPr>
        <w:rPr>
          <w:rStyle w:val="Forte"/>
          <w:rFonts w:eastAsia="Arial Unicode MS" w:cstheme="minorHAnsi"/>
        </w:rPr>
      </w:pPr>
    </w:p>
    <w:p w14:paraId="65D27175" w14:textId="77777777"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Marca de referência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="00393498">
        <w:rPr>
          <w:rFonts w:cstheme="minorHAnsi"/>
          <w:b/>
          <w:color w:val="595959" w:themeColor="text1" w:themeTint="A6"/>
          <w:sz w:val="18"/>
          <w:szCs w:val="18"/>
        </w:rPr>
        <w:t>ISTA</w:t>
      </w:r>
    </w:p>
    <w:p w14:paraId="55578CF0" w14:textId="77777777"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Grupo Contimetra / Sistimetra</w:t>
      </w:r>
    </w:p>
    <w:p w14:paraId="1AC6C18F" w14:textId="77777777" w:rsidR="002D06D7" w:rsidRPr="00350C11" w:rsidRDefault="00CF77AB" w:rsidP="00113ED9">
      <w:pPr>
        <w:tabs>
          <w:tab w:val="left" w:leader="dot" w:pos="3686"/>
        </w:tabs>
        <w:spacing w:after="100" w:line="220" w:lineRule="exact"/>
        <w:rPr>
          <w:rFonts w:cstheme="minorHAnsi"/>
          <w:b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Modelo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="00393498">
        <w:rPr>
          <w:rFonts w:cstheme="minorHAnsi"/>
          <w:b/>
          <w:color w:val="595959" w:themeColor="text1" w:themeTint="A6"/>
          <w:sz w:val="18"/>
          <w:szCs w:val="18"/>
        </w:rPr>
        <w:t>SENSONIC</w:t>
      </w:r>
      <w:r w:rsidR="002F1DD3">
        <w:rPr>
          <w:rFonts w:cstheme="minorHAnsi"/>
          <w:b/>
          <w:color w:val="595959" w:themeColor="text1" w:themeTint="A6"/>
          <w:sz w:val="18"/>
          <w:szCs w:val="18"/>
        </w:rPr>
        <w:t xml:space="preserve"> 3</w:t>
      </w:r>
    </w:p>
    <w:p w14:paraId="55FC53C7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4C26E869" w14:textId="77777777" w:rsidR="000531AD" w:rsidRPr="00350C11" w:rsidRDefault="00B73304" w:rsidP="00113ED9">
      <w:pPr>
        <w:tabs>
          <w:tab w:val="left" w:leader="dot" w:pos="3402"/>
        </w:tabs>
        <w:spacing w:before="120" w:after="120" w:line="276" w:lineRule="auto"/>
        <w:rPr>
          <w:rFonts w:cstheme="minorHAnsi"/>
        </w:rPr>
      </w:pPr>
      <w:r w:rsidRPr="00350C11">
        <w:rPr>
          <w:rFonts w:cstheme="minorHAnsi"/>
          <w:sz w:val="12"/>
          <w:szCs w:val="12"/>
        </w:rPr>
        <w:t>/</w:t>
      </w:r>
      <w:r w:rsidR="00393498">
        <w:rPr>
          <w:rFonts w:cstheme="minorHAnsi"/>
          <w:sz w:val="12"/>
          <w:szCs w:val="12"/>
        </w:rPr>
        <w:t>contadores_entalpia</w:t>
      </w:r>
      <w:r w:rsidR="000D0A78" w:rsidRPr="00350C11">
        <w:rPr>
          <w:rFonts w:cstheme="minorHAnsi"/>
          <w:sz w:val="12"/>
          <w:szCs w:val="12"/>
        </w:rPr>
        <w:t>/</w:t>
      </w:r>
      <w:r w:rsidR="00393498">
        <w:rPr>
          <w:rFonts w:cstheme="minorHAnsi"/>
          <w:sz w:val="12"/>
          <w:szCs w:val="12"/>
        </w:rPr>
        <w:t>Sensonic_3</w:t>
      </w:r>
      <w:r w:rsidRPr="00350C11">
        <w:rPr>
          <w:rFonts w:cstheme="minorHAnsi"/>
          <w:sz w:val="12"/>
          <w:szCs w:val="12"/>
        </w:rPr>
        <w:t>.docx</w:t>
      </w:r>
    </w:p>
    <w:sectPr w:rsidR="00DE10F4" w:rsidRPr="00350C11" w:rsidSect="00202E34">
      <w:headerReference w:type="default" r:id="rId13"/>
      <w:footerReference w:type="default" r:id="rId14"/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26448" w14:textId="77777777"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14:paraId="1180AB84" w14:textId="77777777"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8579309"/>
      <w:docPartObj>
        <w:docPartGallery w:val="Page Numbers (Bottom of Page)"/>
        <w:docPartUnique/>
      </w:docPartObj>
    </w:sdtPr>
    <w:sdtEndPr/>
    <w:sdtContent>
      <w:p w14:paraId="2B948C92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0497E882" wp14:editId="52BF6458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A6B71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0497E882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IjDgIAAPcDAAAOAAAAZHJzL2Uyb0RvYy54bWysU9tu2zAMfR+wfxD0vtjJkrQ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" stroked="f">
                  <v:textbox style="mso-fit-shape-to-text:t">
                    <w:txbxContent>
                      <w:p w14:paraId="26FA6B71" w14:textId="77777777"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137968C0" wp14:editId="33B44CFE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30192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219FFA0F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137968C0"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" stroked="f">
                  <v:textbox style="mso-fit-shape-to-text:t">
                    <w:txbxContent>
                      <w:p w14:paraId="2C430192" w14:textId="77777777" w:rsidR="00D918BE" w:rsidRDefault="00D918BE">
                        <w:r>
                          <w:t>www.contimetra.com</w:t>
                        </w:r>
                      </w:p>
                      <w:p w14:paraId="219FFA0F" w14:textId="77777777"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14:paraId="7CE1802C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02A89" w14:textId="77777777"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14:paraId="536303BA" w14:textId="77777777"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F0E4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43FE2AC7" w14:textId="77777777"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56039"/>
    <w:multiLevelType w:val="hybridMultilevel"/>
    <w:tmpl w:val="81D676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D439B3"/>
    <w:multiLevelType w:val="hybridMultilevel"/>
    <w:tmpl w:val="8B8E5C2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82154"/>
    <w:multiLevelType w:val="hybridMultilevel"/>
    <w:tmpl w:val="81AC37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F3E0D"/>
    <w:multiLevelType w:val="hybridMultilevel"/>
    <w:tmpl w:val="97146F6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115827">
    <w:abstractNumId w:val="1"/>
  </w:num>
  <w:num w:numId="2" w16cid:durableId="323046382">
    <w:abstractNumId w:val="0"/>
  </w:num>
  <w:num w:numId="3" w16cid:durableId="2044361528">
    <w:abstractNumId w:val="3"/>
  </w:num>
  <w:num w:numId="4" w16cid:durableId="318118681">
    <w:abstractNumId w:val="2"/>
  </w:num>
  <w:num w:numId="5" w16cid:durableId="11205350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513B4"/>
    <w:rsid w:val="000531AD"/>
    <w:rsid w:val="00065EEA"/>
    <w:rsid w:val="000B2267"/>
    <w:rsid w:val="000D0A78"/>
    <w:rsid w:val="000D2F88"/>
    <w:rsid w:val="000E36CE"/>
    <w:rsid w:val="00113ED9"/>
    <w:rsid w:val="00114D17"/>
    <w:rsid w:val="001250CD"/>
    <w:rsid w:val="0014736B"/>
    <w:rsid w:val="001617C2"/>
    <w:rsid w:val="001A65EF"/>
    <w:rsid w:val="001E7997"/>
    <w:rsid w:val="001F3A1D"/>
    <w:rsid w:val="00202E34"/>
    <w:rsid w:val="00221CF1"/>
    <w:rsid w:val="0024231E"/>
    <w:rsid w:val="00265F26"/>
    <w:rsid w:val="0027342B"/>
    <w:rsid w:val="00290D09"/>
    <w:rsid w:val="002D06D7"/>
    <w:rsid w:val="002F1DD3"/>
    <w:rsid w:val="002F6E06"/>
    <w:rsid w:val="00306B3A"/>
    <w:rsid w:val="00350C11"/>
    <w:rsid w:val="0035775F"/>
    <w:rsid w:val="00393498"/>
    <w:rsid w:val="003A480F"/>
    <w:rsid w:val="003C7D09"/>
    <w:rsid w:val="003F1FB7"/>
    <w:rsid w:val="004632C0"/>
    <w:rsid w:val="00480D0A"/>
    <w:rsid w:val="004B7FB0"/>
    <w:rsid w:val="004E11B1"/>
    <w:rsid w:val="005E03B3"/>
    <w:rsid w:val="005E3A81"/>
    <w:rsid w:val="00611F72"/>
    <w:rsid w:val="006305B5"/>
    <w:rsid w:val="00692F4B"/>
    <w:rsid w:val="00696F06"/>
    <w:rsid w:val="00697DFC"/>
    <w:rsid w:val="006A0E89"/>
    <w:rsid w:val="006A3B53"/>
    <w:rsid w:val="006F51F3"/>
    <w:rsid w:val="006F7414"/>
    <w:rsid w:val="00714122"/>
    <w:rsid w:val="007159BD"/>
    <w:rsid w:val="007272B8"/>
    <w:rsid w:val="00765C50"/>
    <w:rsid w:val="007D092F"/>
    <w:rsid w:val="007D4F2A"/>
    <w:rsid w:val="00885277"/>
    <w:rsid w:val="008B185A"/>
    <w:rsid w:val="008E1C41"/>
    <w:rsid w:val="008F2FCA"/>
    <w:rsid w:val="0099670E"/>
    <w:rsid w:val="009C3571"/>
    <w:rsid w:val="009E4A8E"/>
    <w:rsid w:val="00A078D6"/>
    <w:rsid w:val="00A9287D"/>
    <w:rsid w:val="00AE6201"/>
    <w:rsid w:val="00B07AA1"/>
    <w:rsid w:val="00B10019"/>
    <w:rsid w:val="00B42024"/>
    <w:rsid w:val="00B722B7"/>
    <w:rsid w:val="00B73304"/>
    <w:rsid w:val="00B96C4D"/>
    <w:rsid w:val="00C41D0D"/>
    <w:rsid w:val="00C623D5"/>
    <w:rsid w:val="00CB58D0"/>
    <w:rsid w:val="00CE44EF"/>
    <w:rsid w:val="00CF77AB"/>
    <w:rsid w:val="00D03C0C"/>
    <w:rsid w:val="00D32211"/>
    <w:rsid w:val="00D46A48"/>
    <w:rsid w:val="00D85DF1"/>
    <w:rsid w:val="00D918BE"/>
    <w:rsid w:val="00DC18E0"/>
    <w:rsid w:val="00DD4426"/>
    <w:rsid w:val="00EB414E"/>
    <w:rsid w:val="00F01F96"/>
    <w:rsid w:val="00F3525F"/>
    <w:rsid w:val="00F7484B"/>
    <w:rsid w:val="00F77ACA"/>
    <w:rsid w:val="00F93C0F"/>
    <w:rsid w:val="00FA2E37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4347F88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8C605-8AEB-4DBB-B2DC-E7B03BAF4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389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7</cp:revision>
  <dcterms:created xsi:type="dcterms:W3CDTF">2022-09-30T07:55:00Z</dcterms:created>
  <dcterms:modified xsi:type="dcterms:W3CDTF">2024-04-02T11:24:00Z</dcterms:modified>
</cp:coreProperties>
</file>