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885277" w:rsidRPr="00A078D6" w:rsidRDefault="00D46A48" w:rsidP="00D46A48">
      <w:pPr>
        <w:spacing w:after="0" w:line="360" w:lineRule="auto"/>
        <w:rPr>
          <w:rFonts w:cstheme="minorHAnsi"/>
          <w:sz w:val="28"/>
          <w:szCs w:val="28"/>
        </w:rPr>
      </w:pPr>
      <w:r w:rsidRPr="00D46A48">
        <w:rPr>
          <w:rFonts w:eastAsia="Times New Roman" w:cstheme="minorHAnsi"/>
          <w:b/>
          <w:sz w:val="28"/>
          <w:szCs w:val="28"/>
          <w:lang w:eastAsia="pt-PT"/>
        </w:rPr>
        <w:t>Sensor e transmissor de temperatura, e humidade relativa</w:t>
      </w:r>
      <w:r w:rsidR="002F6E06" w:rsidRPr="00A078D6">
        <w:rPr>
          <w:rFonts w:cstheme="minorHAnsi"/>
          <w:b/>
          <w:sz w:val="28"/>
          <w:szCs w:val="28"/>
        </w:rPr>
        <w:br/>
      </w:r>
      <w:bookmarkStart w:id="0" w:name="_GoBack"/>
    </w:p>
    <w:bookmarkEnd w:id="0"/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Descrição</w:t>
      </w:r>
    </w:p>
    <w:p w:rsidR="002F6E06" w:rsidRPr="00350C11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Sensor e transmissor de temperatura, humidade e qualidade do ar interior a instalar nos locais indicados nas peças desenhadas, destinados à transmissão remota, destas variáveis, a controladores compatíveis.</w:t>
      </w:r>
    </w:p>
    <w:p w:rsidR="002F6E06" w:rsidRPr="002F6E06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Devem ser de qualidade adequada à aplicação, em ar-condicionado ambientes de conforto</w:t>
      </w:r>
      <w:r w:rsidRPr="00350C11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.</w:t>
      </w:r>
    </w:p>
    <w:p w:rsidR="00885277" w:rsidRPr="00350C11" w:rsidRDefault="0088527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</w:p>
    <w:p w:rsidR="001F3A1D" w:rsidRPr="00350C11" w:rsidRDefault="001F3A1D" w:rsidP="001F3A1D">
      <w:pPr>
        <w:tabs>
          <w:tab w:val="left" w:pos="9540"/>
        </w:tabs>
        <w:spacing w:before="120" w:after="120" w:line="276" w:lineRule="auto"/>
        <w:rPr>
          <w:rFonts w:cstheme="minorHAnsi"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Características técnicas principais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350C11">
        <w:tc>
          <w:tcPr>
            <w:tcW w:w="7083" w:type="dxa"/>
            <w:vAlign w:val="bottom"/>
          </w:tcPr>
          <w:p w:rsidR="00696F06" w:rsidRPr="00350C11" w:rsidRDefault="00DD4426" w:rsidP="00DD4426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350C11">
              <w:rPr>
                <w:rFonts w:cstheme="minorHAnsi"/>
                <w:b/>
                <w:color w:val="000000" w:themeColor="text1"/>
              </w:rPr>
              <w:t xml:space="preserve">Modelo: 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22RT</w:t>
            </w:r>
            <w:r w:rsidR="00D46A48">
              <w:rPr>
                <w:rFonts w:cstheme="minorHAnsi"/>
                <w:b/>
                <w:sz w:val="18"/>
                <w:szCs w:val="18"/>
              </w:rPr>
              <w:t>H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-19-1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Gamas de medida e tolerância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Temperatura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0 a 50ºC configurável; ±0,5 </w:t>
            </w:r>
            <w:proofErr w:type="spellStart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ºC</w:t>
            </w:r>
            <w:proofErr w:type="spellEnd"/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5 a 100% </w:t>
            </w:r>
            <w:proofErr w:type="spellStart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Hr</w:t>
            </w:r>
            <w:proofErr w:type="spellEnd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 ±3% (20 a 80 %</w:t>
            </w:r>
            <w:proofErr w:type="spellStart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Hr</w:t>
            </w:r>
            <w:proofErr w:type="spellEnd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)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Alimentação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24 VCA/VCC (1W)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Sinais disponíveis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br/>
            </w:r>
            <w:proofErr w:type="gramStart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Temperatura</w:t>
            </w:r>
            <w:proofErr w:type="gramEnd"/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0 a 10 VCC (ajustável)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0 a 10 VCC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Transmissão por bus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MP-Bus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Caixa plástica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cor branca (RAL 9003)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Conformidade EU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certificado CE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Grau de proteção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IP30</w:t>
            </w:r>
          </w:p>
          <w:p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Dimensões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85x85x18 mm</w:t>
            </w:r>
          </w:p>
          <w:p w:rsidR="00DD4426" w:rsidRPr="00350C11" w:rsidRDefault="00DD442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24231E" w:rsidRPr="00350C11" w:rsidRDefault="001F3A1D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 w:rsidRPr="00350C11">
              <w:rPr>
                <w:rFonts w:cstheme="minorHAnsi"/>
              </w:rPr>
              <w:object w:dxaOrig="3500" w:dyaOrig="4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5pt;height:160.05pt" o:ole="">
                  <v:imagedata r:id="rId8" o:title=""/>
                </v:shape>
                <o:OLEObject Type="Embed" ProgID="CorelDraw.Graphic.19" ShapeID="_x0000_i1025" DrawAspect="Content" ObjectID="_1703334514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350C11">
        <w:rPr>
          <w:rFonts w:cstheme="minorHAnsi"/>
          <w:b/>
        </w:rPr>
        <w:t>Montagem</w:t>
      </w:r>
    </w:p>
    <w:p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 uma forma geral deverão ser montados nos locais onde melhor representem as condições de serviço.</w:t>
      </w:r>
    </w:p>
    <w:p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seguidas as instruções de montagem sugeridas pelo fabricante, devendo no entanto caber a responsabilidade à entidade fiscalizadora em última instância.</w:t>
      </w:r>
    </w:p>
    <w:p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usados cabos, de ligação aos controladores, com malha exterior, com comprimento máximo e diâmetros dos condutores definidos pelo fabricante. A sua instalação deverá ser feita isoladamente, em canalização própria, ou em esteiras de “correntes fracas” – nunca em esteiras ou tubagens onde passem cabos de potência.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b/>
        </w:rPr>
        <w:lastRenderedPageBreak/>
        <w:t>Cabos de ligação</w:t>
      </w:r>
    </w:p>
    <w:p w:rsidR="001E7997" w:rsidRPr="00350C11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É de vital importância o tipo de cabo a usar nas ligações destes sensores aos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>respetivos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controladores e a sua instalação: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Tipo de cabo</w:t>
      </w:r>
      <w:r w:rsidRPr="00350C11">
        <w:rPr>
          <w:rFonts w:cstheme="minorHAnsi"/>
          <w:color w:val="000000" w:themeColor="text1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</w:r>
      <w:r w:rsidRPr="00350C11">
        <w:rPr>
          <w:rFonts w:cstheme="minorHAnsi"/>
          <w:color w:val="595959" w:themeColor="text1" w:themeTint="A6"/>
          <w:sz w:val="18"/>
          <w:szCs w:val="18"/>
        </w:rPr>
        <w:t>-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proofErr w:type="spellStart"/>
      <w:r w:rsidRPr="00350C11">
        <w:rPr>
          <w:rFonts w:cstheme="minorHAnsi"/>
          <w:color w:val="595959" w:themeColor="text1" w:themeTint="A6"/>
          <w:sz w:val="18"/>
          <w:szCs w:val="18"/>
        </w:rPr>
        <w:t>LiHCH</w:t>
      </w:r>
      <w:proofErr w:type="spell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ou equivalente (sem halogéneos)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Número de condutores: </w:t>
      </w:r>
      <w:r w:rsidR="001F3A1D" w:rsidRPr="00350C11">
        <w:rPr>
          <w:rFonts w:cstheme="minorHAnsi"/>
          <w:color w:val="595959" w:themeColor="text1" w:themeTint="A6"/>
          <w:sz w:val="18"/>
          <w:szCs w:val="18"/>
        </w:rPr>
        <w:t>4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(mínimo. Ø0,5 mm</w:t>
      </w:r>
      <w:r w:rsidRPr="00350C11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350C11">
        <w:rPr>
          <w:rFonts w:cstheme="minorHAnsi"/>
          <w:color w:val="595959" w:themeColor="text1" w:themeTint="A6"/>
          <w:sz w:val="18"/>
          <w:szCs w:val="18"/>
        </w:rPr>
        <w:t>; comprimento máximo 100 m)</w:t>
      </w:r>
    </w:p>
    <w:p w:rsidR="009E4A8E" w:rsidRPr="00350C11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Instalação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</w:t>
      </w:r>
      <w:r w:rsidRPr="00350C11">
        <w:rPr>
          <w:rFonts w:cstheme="minorHAnsi"/>
          <w:color w:val="595959" w:themeColor="text1" w:themeTint="A6"/>
          <w:sz w:val="18"/>
          <w:szCs w:val="18"/>
        </w:rPr>
        <w:t>Isoladamente, em canalização própria, ou em esteiras de “correntes fracas” – nunca em esteiras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ou tubagens onde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br/>
      </w:r>
      <w:proofErr w:type="gramStart"/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 passem</w:t>
      </w:r>
      <w:proofErr w:type="gram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cabos de potência.</w:t>
      </w:r>
    </w:p>
    <w:p w:rsidR="00D85DF1" w:rsidRPr="00350C1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Marca de 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="00D85DF1" w:rsidRPr="00350C11">
        <w:rPr>
          <w:rFonts w:cstheme="minorHAnsi"/>
          <w:b/>
          <w:sz w:val="18"/>
          <w:szCs w:val="18"/>
        </w:rPr>
        <w:t>Belimo</w:t>
      </w:r>
      <w:proofErr w:type="spellEnd"/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350C11">
        <w:rPr>
          <w:rFonts w:cstheme="minorHAnsi"/>
          <w:sz w:val="12"/>
          <w:szCs w:val="12"/>
        </w:rPr>
        <w:t>/</w:t>
      </w:r>
      <w:r w:rsidR="000D0A78" w:rsidRPr="00350C11">
        <w:rPr>
          <w:rFonts w:cstheme="minorHAnsi"/>
          <w:sz w:val="12"/>
          <w:szCs w:val="12"/>
        </w:rPr>
        <w:t>Sensores/</w:t>
      </w:r>
      <w:r w:rsidR="001F3A1D" w:rsidRPr="00350C11">
        <w:rPr>
          <w:rFonts w:cstheme="minorHAnsi"/>
          <w:sz w:val="12"/>
          <w:szCs w:val="12"/>
        </w:rPr>
        <w:t>Belimo</w:t>
      </w:r>
      <w:r w:rsidR="003C7D09" w:rsidRPr="00350C11">
        <w:rPr>
          <w:rFonts w:cstheme="minorHAnsi"/>
          <w:sz w:val="12"/>
          <w:szCs w:val="12"/>
        </w:rPr>
        <w:t>_22R</w:t>
      </w:r>
      <w:r w:rsidR="00350C11">
        <w:rPr>
          <w:rFonts w:cstheme="minorHAnsi"/>
          <w:sz w:val="12"/>
          <w:szCs w:val="12"/>
        </w:rPr>
        <w:t>T</w:t>
      </w:r>
      <w:r w:rsidR="00D46A48">
        <w:rPr>
          <w:rFonts w:cstheme="minorHAnsi"/>
          <w:sz w:val="12"/>
          <w:szCs w:val="12"/>
        </w:rPr>
        <w:t>H</w:t>
      </w:r>
      <w:r w:rsidR="003C7D09" w:rsidRPr="00350C11">
        <w:rPr>
          <w:rFonts w:cstheme="minorHAnsi"/>
          <w:sz w:val="12"/>
          <w:szCs w:val="12"/>
        </w:rPr>
        <w:t>-19-1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A078D6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proofErr w:type="gramStart"/>
                              <w:r>
                                <w:t>www.sistimetra.pt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proofErr w:type="gramStart"/>
                              <w:r>
                                <w:t>www.contimetra.com</w:t>
                              </w:r>
                              <w:proofErr w:type="gramEnd"/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A078D6">
          <w:rPr>
            <w:noProof/>
          </w:rPr>
          <w:t>2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0F"/>
    <w:rsid w:val="00065EEA"/>
    <w:rsid w:val="000D0A78"/>
    <w:rsid w:val="00114D17"/>
    <w:rsid w:val="0014736B"/>
    <w:rsid w:val="001E7997"/>
    <w:rsid w:val="001F3A1D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5E03B3"/>
    <w:rsid w:val="00696F06"/>
    <w:rsid w:val="006A0E89"/>
    <w:rsid w:val="006A3B53"/>
    <w:rsid w:val="006F51F3"/>
    <w:rsid w:val="006F7414"/>
    <w:rsid w:val="00714122"/>
    <w:rsid w:val="00765C50"/>
    <w:rsid w:val="00885277"/>
    <w:rsid w:val="008B185A"/>
    <w:rsid w:val="008E1C41"/>
    <w:rsid w:val="0099670E"/>
    <w:rsid w:val="009C3571"/>
    <w:rsid w:val="009E4A8E"/>
    <w:rsid w:val="00A078D6"/>
    <w:rsid w:val="00AE6201"/>
    <w:rsid w:val="00B42024"/>
    <w:rsid w:val="00B722B7"/>
    <w:rsid w:val="00B73304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C7518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C5826-AE78-4C49-99D3-63285A2E4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5</cp:revision>
  <dcterms:created xsi:type="dcterms:W3CDTF">2022-01-10T15:11:00Z</dcterms:created>
  <dcterms:modified xsi:type="dcterms:W3CDTF">2022-01-10T15:42:00Z</dcterms:modified>
</cp:coreProperties>
</file>